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95" w:rsidRDefault="00C14795" w:rsidP="00C14795">
      <w:bookmarkStart w:id="0" w:name="_GoBack"/>
      <w:bookmarkEnd w:id="0"/>
      <w:r>
        <w:t>Experiment #</w:t>
      </w:r>
      <w:r w:rsidR="00A761DE">
        <w:t>2: Gluten Free Flour</w:t>
      </w:r>
    </w:p>
    <w:p w:rsidR="00C14795" w:rsidRDefault="00C14795" w:rsidP="00C14795">
      <w:r>
        <w:t>Observations:</w:t>
      </w:r>
    </w:p>
    <w:tbl>
      <w:tblPr>
        <w:tblStyle w:val="TableGrid"/>
        <w:tblW w:w="0" w:type="auto"/>
        <w:tblInd w:w="1440" w:type="dxa"/>
        <w:tblLook w:val="04A0" w:firstRow="1" w:lastRow="0" w:firstColumn="1" w:lastColumn="0" w:noHBand="0" w:noVBand="1"/>
      </w:tblPr>
      <w:tblGrid>
        <w:gridCol w:w="1188"/>
        <w:gridCol w:w="1800"/>
        <w:gridCol w:w="5148"/>
      </w:tblGrid>
      <w:tr w:rsidR="00B04885" w:rsidTr="00C86064">
        <w:tc>
          <w:tcPr>
            <w:tcW w:w="1188" w:type="dxa"/>
          </w:tcPr>
          <w:p w:rsidR="00B04885" w:rsidRDefault="00B04885" w:rsidP="00C86064">
            <w:pPr>
              <w:pStyle w:val="ListParagraph"/>
              <w:ind w:left="0"/>
            </w:pPr>
            <w:r>
              <w:t>Cupcake #</w:t>
            </w:r>
          </w:p>
        </w:tc>
        <w:tc>
          <w:tcPr>
            <w:tcW w:w="1800" w:type="dxa"/>
          </w:tcPr>
          <w:p w:rsidR="00B04885" w:rsidRDefault="00B04885" w:rsidP="00C86064">
            <w:pPr>
              <w:pStyle w:val="ListParagraph"/>
              <w:ind w:left="0"/>
            </w:pPr>
            <w:r>
              <w:t>Height Measured</w:t>
            </w:r>
          </w:p>
        </w:tc>
        <w:tc>
          <w:tcPr>
            <w:tcW w:w="5148" w:type="dxa"/>
          </w:tcPr>
          <w:p w:rsidR="00B04885" w:rsidRDefault="00B04885" w:rsidP="00C86064">
            <w:pPr>
              <w:pStyle w:val="ListParagraph"/>
              <w:ind w:left="0"/>
            </w:pPr>
            <w:r>
              <w:t>Observations</w:t>
            </w:r>
          </w:p>
        </w:tc>
      </w:tr>
      <w:tr w:rsidR="00B04885" w:rsidTr="00C86064">
        <w:trPr>
          <w:trHeight w:val="359"/>
        </w:trPr>
        <w:tc>
          <w:tcPr>
            <w:tcW w:w="1188" w:type="dxa"/>
          </w:tcPr>
          <w:p w:rsidR="00B04885" w:rsidRDefault="00B04885" w:rsidP="00C86064">
            <w:pPr>
              <w:pStyle w:val="ListParagraph"/>
              <w:ind w:left="0"/>
            </w:pPr>
            <w:r>
              <w:t>1</w:t>
            </w:r>
          </w:p>
        </w:tc>
        <w:tc>
          <w:tcPr>
            <w:tcW w:w="1800" w:type="dxa"/>
          </w:tcPr>
          <w:p w:rsidR="00B04885" w:rsidRDefault="00B04885" w:rsidP="00C86064">
            <w:pPr>
              <w:pStyle w:val="ListParagraph"/>
              <w:ind w:left="0"/>
            </w:pPr>
            <w:r>
              <w:t>½”  increase</w:t>
            </w:r>
          </w:p>
        </w:tc>
        <w:tc>
          <w:tcPr>
            <w:tcW w:w="5148" w:type="dxa"/>
          </w:tcPr>
          <w:p w:rsidR="00B04885" w:rsidRDefault="00B04885" w:rsidP="00C86064">
            <w:pPr>
              <w:pStyle w:val="ListParagraph"/>
              <w:ind w:left="0"/>
            </w:pPr>
            <w:r>
              <w:t>Brown-yellow, rough texture, flat top, dry</w:t>
            </w:r>
          </w:p>
        </w:tc>
      </w:tr>
      <w:tr w:rsidR="00B04885" w:rsidTr="00C86064">
        <w:tc>
          <w:tcPr>
            <w:tcW w:w="1188" w:type="dxa"/>
          </w:tcPr>
          <w:p w:rsidR="00B04885" w:rsidRDefault="00B04885" w:rsidP="00C86064">
            <w:pPr>
              <w:pStyle w:val="ListParagraph"/>
              <w:ind w:left="0"/>
            </w:pPr>
            <w:r>
              <w:t>2</w:t>
            </w:r>
          </w:p>
        </w:tc>
        <w:tc>
          <w:tcPr>
            <w:tcW w:w="1800" w:type="dxa"/>
          </w:tcPr>
          <w:p w:rsidR="00B04885" w:rsidRDefault="00B04885" w:rsidP="00C86064">
            <w:pPr>
              <w:pStyle w:val="ListParagraph"/>
              <w:ind w:left="0"/>
            </w:pPr>
            <w:r>
              <w:t>½”  increase</w:t>
            </w:r>
          </w:p>
        </w:tc>
        <w:tc>
          <w:tcPr>
            <w:tcW w:w="5148" w:type="dxa"/>
          </w:tcPr>
          <w:p w:rsidR="00B04885" w:rsidRDefault="00B04885" w:rsidP="00C86064">
            <w:pPr>
              <w:pStyle w:val="ListParagraph"/>
              <w:ind w:left="0"/>
            </w:pPr>
            <w:r>
              <w:t>Brown-yellow, rough grainy texture, slightly dry</w:t>
            </w:r>
          </w:p>
        </w:tc>
      </w:tr>
      <w:tr w:rsidR="00B04885" w:rsidTr="00C86064">
        <w:tc>
          <w:tcPr>
            <w:tcW w:w="1188" w:type="dxa"/>
          </w:tcPr>
          <w:p w:rsidR="00B04885" w:rsidRDefault="00B04885" w:rsidP="00C86064">
            <w:pPr>
              <w:pStyle w:val="ListParagraph"/>
              <w:ind w:left="0"/>
            </w:pPr>
            <w:r>
              <w:t>3</w:t>
            </w:r>
          </w:p>
        </w:tc>
        <w:tc>
          <w:tcPr>
            <w:tcW w:w="1800" w:type="dxa"/>
          </w:tcPr>
          <w:p w:rsidR="00B04885" w:rsidRDefault="00B04885" w:rsidP="00C86064">
            <w:pPr>
              <w:pStyle w:val="ListParagraph"/>
              <w:ind w:left="0"/>
            </w:pPr>
            <w:r>
              <w:t>5/8” increase</w:t>
            </w:r>
          </w:p>
        </w:tc>
        <w:tc>
          <w:tcPr>
            <w:tcW w:w="5148" w:type="dxa"/>
          </w:tcPr>
          <w:p w:rsidR="00B04885" w:rsidRDefault="00B04885" w:rsidP="00C86064">
            <w:pPr>
              <w:pStyle w:val="ListParagraph"/>
              <w:ind w:left="0"/>
            </w:pPr>
            <w:r>
              <w:t>Brown-yellow, grainy, slightly curved top. Comparable to the normal corn muffin.</w:t>
            </w:r>
          </w:p>
        </w:tc>
      </w:tr>
    </w:tbl>
    <w:p w:rsidR="00B04885" w:rsidRDefault="00B04885" w:rsidP="00C14795"/>
    <w:p w:rsidR="00C14795" w:rsidRDefault="00B04885" w:rsidP="00C14795">
      <w:r>
        <w:t>Conclusion</w:t>
      </w:r>
      <w:r w:rsidR="00C14795">
        <w:t>:</w:t>
      </w:r>
      <w:r>
        <w:t xml:space="preserve">  Gluten free flour has a 0 percent count of gluten protein. The brown-yellow color could come from the flour not being refined, since the bran and germ are being used to make the flour. These larger grittier parts could account for the rougher texture of the cupcakes. Since the gluten flour is made as a replacement to normal flour, so there are other parts added to the flour to help the batter rise as it bakes. </w:t>
      </w:r>
    </w:p>
    <w:p w:rsidR="0009711C" w:rsidRDefault="0009711C"/>
    <w:sectPr w:rsidR="0009711C" w:rsidSect="000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9F8"/>
    <w:multiLevelType w:val="hybridMultilevel"/>
    <w:tmpl w:val="1484790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01F6"/>
    <w:multiLevelType w:val="hybridMultilevel"/>
    <w:tmpl w:val="E19A9686"/>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323F"/>
    <w:multiLevelType w:val="hybridMultilevel"/>
    <w:tmpl w:val="CDB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95"/>
    <w:rsid w:val="00093CB1"/>
    <w:rsid w:val="0009711C"/>
    <w:rsid w:val="00A761DE"/>
    <w:rsid w:val="00B04885"/>
    <w:rsid w:val="00C14795"/>
    <w:rsid w:val="00C56419"/>
    <w:rsid w:val="00FA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2011-05-10T04:50:00Z</dcterms:created>
  <dcterms:modified xsi:type="dcterms:W3CDTF">2011-05-10T04:50:00Z</dcterms:modified>
</cp:coreProperties>
</file>